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631DA" w14:textId="77777777" w:rsidR="00761B28" w:rsidRPr="00761B28" w:rsidRDefault="00761B28" w:rsidP="00761B28">
      <w:pPr>
        <w:jc w:val="center"/>
        <w:rPr>
          <w:b/>
          <w:sz w:val="24"/>
          <w:szCs w:val="24"/>
          <w:highlight w:val="yellow"/>
          <w:u w:val="single"/>
        </w:rPr>
      </w:pPr>
      <w:bookmarkStart w:id="0" w:name="_GoBack"/>
      <w:bookmarkEnd w:id="0"/>
      <w:r>
        <w:rPr>
          <w:b/>
          <w:sz w:val="24"/>
          <w:szCs w:val="24"/>
          <w:highlight w:val="yellow"/>
          <w:u w:val="single"/>
        </w:rPr>
        <w:t xml:space="preserve">[CITY] </w:t>
      </w:r>
      <w:r w:rsidRPr="00761B28">
        <w:rPr>
          <w:b/>
          <w:sz w:val="24"/>
          <w:szCs w:val="24"/>
          <w:u w:val="single"/>
        </w:rPr>
        <w:t>REACHES MUSEUMS FOR ALL HUB CITY STATUS BY PROVIDING FREE AND DISCOUNTED ACCESS TO FAMILIES IN NEED</w:t>
      </w:r>
    </w:p>
    <w:p w14:paraId="32235AA7" w14:textId="4851F84D" w:rsidR="00204CCB" w:rsidRDefault="0028372B">
      <w:r w:rsidRPr="00092D7F">
        <w:rPr>
          <w:highlight w:val="yellow"/>
        </w:rPr>
        <w:t>[CITY, STATE]</w:t>
      </w:r>
      <w:r>
        <w:t xml:space="preserve">—Today, </w:t>
      </w:r>
      <w:r w:rsidRPr="00092D7F">
        <w:rPr>
          <w:highlight w:val="yellow"/>
        </w:rPr>
        <w:t>[PARTICIPATING MUSEUMS]</w:t>
      </w:r>
      <w:r>
        <w:t xml:space="preserve"> announced their participation in Museums for All,</w:t>
      </w:r>
      <w:r w:rsidR="00200049">
        <w:t xml:space="preserve"> joining </w:t>
      </w:r>
      <w:r w:rsidR="00200049" w:rsidRPr="00D22995">
        <w:rPr>
          <w:highlight w:val="yellow"/>
        </w:rPr>
        <w:t>[EXISTING PARTICIPATING MUSEUMS IN CITY]</w:t>
      </w:r>
      <w:r w:rsidR="00200049">
        <w:t>,</w:t>
      </w:r>
      <w:r>
        <w:t xml:space="preserve"> </w:t>
      </w:r>
      <w:r w:rsidR="00092D7F">
        <w:t xml:space="preserve">marking </w:t>
      </w:r>
      <w:r w:rsidR="00092D7F" w:rsidRPr="00092D7F">
        <w:rPr>
          <w:highlight w:val="yellow"/>
        </w:rPr>
        <w:t>[CITY]</w:t>
      </w:r>
      <w:r w:rsidR="00092D7F">
        <w:t xml:space="preserve"> as a </w:t>
      </w:r>
      <w:r w:rsidR="00200049">
        <w:t xml:space="preserve">Museums for All </w:t>
      </w:r>
      <w:r w:rsidR="00092D7F">
        <w:t xml:space="preserve">Hub City. </w:t>
      </w:r>
      <w:hyperlink r:id="rId5" w:history="1">
        <w:r w:rsidR="00092D7F" w:rsidRPr="002F5F35">
          <w:rPr>
            <w:rStyle w:val="Hyperlink"/>
          </w:rPr>
          <w:t>Museums for All</w:t>
        </w:r>
      </w:hyperlink>
      <w:r w:rsidR="00092D7F">
        <w:t xml:space="preserve"> is </w:t>
      </w:r>
      <w:r>
        <w:t xml:space="preserve">a signature access program of the Institute of Museum and Library Services (IMLS) and the Association of Children’s Museums (ACM) to encourage </w:t>
      </w:r>
      <w:r w:rsidR="002F5F35">
        <w:t xml:space="preserve">individuals </w:t>
      </w:r>
      <w:r>
        <w:t>of all backgrounds to visit museums regularly and build lifelong museum habits.</w:t>
      </w:r>
      <w:r w:rsidR="00092D7F">
        <w:t xml:space="preserve"> For a city to reach Hub City status, three or more </w:t>
      </w:r>
      <w:r w:rsidR="00772415">
        <w:t xml:space="preserve">local </w:t>
      </w:r>
      <w:r w:rsidR="00092D7F">
        <w:t>organizations must be active participants in the initiative.</w:t>
      </w:r>
    </w:p>
    <w:p w14:paraId="11598612" w14:textId="77777777" w:rsidR="00772415" w:rsidRDefault="00772415">
      <w:r w:rsidRPr="00772415">
        <w:t xml:space="preserve">A wide range of institutions participate in Museums for All, including art museums, children’s museums, science centers, botanical gardens, zoos, history museums, and more. As part of this initiative, museums offer individual admission fees ranging from free to $3 to individuals and families presenting a SNAP Electronic Benefits Transfer (EBT) card during all normal operating hours. Participating museums are in all fifty states as well as the District of Columbia and the U.S. Virgin Islands. </w:t>
      </w:r>
    </w:p>
    <w:p w14:paraId="32792C5E" w14:textId="77777777" w:rsidR="0028372B" w:rsidRDefault="0028372B">
      <w:commentRangeStart w:id="1"/>
      <w:r w:rsidRPr="00092D7F">
        <w:rPr>
          <w:highlight w:val="yellow"/>
        </w:rPr>
        <w:t>QUOTE FROM LOCAL MUSEUM</w:t>
      </w:r>
      <w:r w:rsidR="002F5F35">
        <w:rPr>
          <w:highlight w:val="yellow"/>
        </w:rPr>
        <w:t>/SNAP OFFICE/LOCAL ELECTED OFFICIAL</w:t>
      </w:r>
      <w:r w:rsidRPr="00092D7F">
        <w:rPr>
          <w:highlight w:val="yellow"/>
        </w:rPr>
        <w:t>]</w:t>
      </w:r>
      <w:commentRangeEnd w:id="1"/>
      <w:r w:rsidR="00251794">
        <w:rPr>
          <w:rStyle w:val="CommentReference"/>
        </w:rPr>
        <w:commentReference w:id="1"/>
      </w:r>
    </w:p>
    <w:p w14:paraId="6DA7E517" w14:textId="77777777" w:rsidR="0028372B" w:rsidRDefault="0028372B">
      <w:r>
        <w:t>Participating museums include:</w:t>
      </w:r>
    </w:p>
    <w:p w14:paraId="5D0CA67B" w14:textId="77777777" w:rsidR="0028372B" w:rsidRPr="00092D7F" w:rsidRDefault="0028372B" w:rsidP="0028372B">
      <w:pPr>
        <w:pStyle w:val="ListParagraph"/>
        <w:numPr>
          <w:ilvl w:val="0"/>
          <w:numId w:val="1"/>
        </w:numPr>
        <w:rPr>
          <w:highlight w:val="yellow"/>
        </w:rPr>
      </w:pPr>
      <w:r w:rsidRPr="00092D7F">
        <w:rPr>
          <w:highlight w:val="yellow"/>
        </w:rPr>
        <w:t>[MUSEUM AND DETAILS INCLUDING PRICE AND ID ACCEPTED]</w:t>
      </w:r>
    </w:p>
    <w:p w14:paraId="495B91BA" w14:textId="77777777" w:rsidR="0028372B" w:rsidRPr="00092D7F" w:rsidRDefault="0028372B" w:rsidP="0028372B">
      <w:pPr>
        <w:pStyle w:val="ListParagraph"/>
        <w:numPr>
          <w:ilvl w:val="0"/>
          <w:numId w:val="1"/>
        </w:numPr>
        <w:rPr>
          <w:highlight w:val="yellow"/>
        </w:rPr>
      </w:pPr>
      <w:r w:rsidRPr="00092D7F">
        <w:rPr>
          <w:highlight w:val="yellow"/>
        </w:rPr>
        <w:t>[MUSEUM AND DETAILS INCLUDING PRICE AND ID ACCEPTED]</w:t>
      </w:r>
    </w:p>
    <w:p w14:paraId="58F26CA1" w14:textId="77777777" w:rsidR="0028372B" w:rsidRPr="00092D7F" w:rsidRDefault="0028372B" w:rsidP="0028372B">
      <w:pPr>
        <w:pStyle w:val="ListParagraph"/>
        <w:numPr>
          <w:ilvl w:val="0"/>
          <w:numId w:val="1"/>
        </w:numPr>
        <w:rPr>
          <w:highlight w:val="yellow"/>
        </w:rPr>
      </w:pPr>
      <w:r w:rsidRPr="00092D7F">
        <w:rPr>
          <w:highlight w:val="yellow"/>
        </w:rPr>
        <w:t>[MUSEUM AND DETAILS INCLUDING PRICE AND ID ACCEPTED]</w:t>
      </w:r>
    </w:p>
    <w:p w14:paraId="673E3115" w14:textId="77777777" w:rsidR="0028372B" w:rsidRPr="00092D7F" w:rsidRDefault="0028372B" w:rsidP="0028372B">
      <w:pPr>
        <w:pStyle w:val="ListParagraph"/>
        <w:numPr>
          <w:ilvl w:val="0"/>
          <w:numId w:val="1"/>
        </w:numPr>
        <w:rPr>
          <w:highlight w:val="yellow"/>
        </w:rPr>
      </w:pPr>
      <w:r w:rsidRPr="00092D7F">
        <w:rPr>
          <w:highlight w:val="yellow"/>
        </w:rPr>
        <w:t>[OTHER MUSEUMS AS NECESSARY]</w:t>
      </w:r>
    </w:p>
    <w:p w14:paraId="7EF2E011" w14:textId="35BCA894" w:rsidR="00A74972" w:rsidRPr="00A74972" w:rsidRDefault="0028372B" w:rsidP="00A74972">
      <w:r>
        <w:t>“</w:t>
      </w:r>
      <w:r w:rsidR="00A74972" w:rsidRPr="00A74972">
        <w:t>ACM is proud to partner with IMLS on this initiative, which has facilitated more than three million visits to date. More than 700 museums of all types show their commitment to access and equity by participating,” said ACM Interim Executive Director Larry Hoffer. “We’re so inspired by museums like those in [CITY] that maximize their impact by joining Museums for All as part of a unified community effort.”</w:t>
      </w:r>
    </w:p>
    <w:p w14:paraId="5934447B" w14:textId="3B5D221F" w:rsidR="0028372B" w:rsidRDefault="00092D7F" w:rsidP="0028372B">
      <w:r>
        <w:t xml:space="preserve">Museums for All helps expand access to museums </w:t>
      </w:r>
      <w:r w:rsidR="00772415">
        <w:t>and</w:t>
      </w:r>
      <w:r>
        <w:t xml:space="preserve"> raise public awareness about how museums in the U.S. are reaching their entire communities. </w:t>
      </w:r>
      <w:r w:rsidR="0028372B">
        <w:t xml:space="preserve">For additional information about Museums for All, please visit </w:t>
      </w:r>
      <w:hyperlink r:id="rId8" w:history="1">
        <w:r w:rsidR="0028372B" w:rsidRPr="00B900CE">
          <w:rPr>
            <w:rStyle w:val="Hyperlink"/>
          </w:rPr>
          <w:t>www.Museums4All.org</w:t>
        </w:r>
      </w:hyperlink>
      <w:r w:rsidR="0028372B">
        <w:t>.</w:t>
      </w:r>
    </w:p>
    <w:p w14:paraId="4533FD0C" w14:textId="77777777" w:rsidR="0028372B" w:rsidRDefault="0028372B" w:rsidP="0028372B">
      <w:r w:rsidRPr="00092D7F">
        <w:rPr>
          <w:highlight w:val="yellow"/>
        </w:rPr>
        <w:t xml:space="preserve">[ABOUT </w:t>
      </w:r>
      <w:r w:rsidR="00092D7F" w:rsidRPr="00092D7F">
        <w:rPr>
          <w:highlight w:val="yellow"/>
        </w:rPr>
        <w:t>MUSEUM]</w:t>
      </w:r>
    </w:p>
    <w:p w14:paraId="767F9171" w14:textId="77777777" w:rsidR="00092D7F" w:rsidRDefault="00092D7F" w:rsidP="0028372B">
      <w:r w:rsidRPr="00092D7F">
        <w:rPr>
          <w:b/>
          <w:u w:val="single"/>
        </w:rPr>
        <w:t>About the Institute of Museum and Library Services (IMLS)</w:t>
      </w:r>
      <w:r w:rsidRPr="00092D7F">
        <w:rPr>
          <w:b/>
          <w:u w:val="single"/>
        </w:rPr>
        <w:br/>
      </w:r>
      <w:r>
        <w:t xml:space="preserve">The Institute of Museum and Library Services is the primary source of federal support for the nation’s libraries and museums. We advance, support, and empower America’s museums, libraries, and related organizations through grantmaking, research, and policy development. Our vision is a nation where museums and libraries work together to transform the lives of individuals and communities. To learn more, visit </w:t>
      </w:r>
      <w:hyperlink r:id="rId9" w:history="1">
        <w:r w:rsidRPr="00B900CE">
          <w:rPr>
            <w:rStyle w:val="Hyperlink"/>
          </w:rPr>
          <w:t>www.imls.gov</w:t>
        </w:r>
      </w:hyperlink>
      <w:r>
        <w:t xml:space="preserve"> and follow us on </w:t>
      </w:r>
      <w:hyperlink r:id="rId10" w:history="1">
        <w:r w:rsidRPr="00772415">
          <w:rPr>
            <w:rStyle w:val="Hyperlink"/>
          </w:rPr>
          <w:t xml:space="preserve">Facebook </w:t>
        </w:r>
      </w:hyperlink>
      <w:r>
        <w:t xml:space="preserve">and </w:t>
      </w:r>
      <w:hyperlink r:id="rId11" w:history="1">
        <w:r w:rsidRPr="00772415">
          <w:rPr>
            <w:rStyle w:val="Hyperlink"/>
          </w:rPr>
          <w:t>Twitter</w:t>
        </w:r>
      </w:hyperlink>
      <w:r>
        <w:t>.</w:t>
      </w:r>
    </w:p>
    <w:p w14:paraId="16FBA552" w14:textId="77777777" w:rsidR="00092D7F" w:rsidRPr="00092D7F" w:rsidRDefault="00092D7F" w:rsidP="0028372B">
      <w:r w:rsidRPr="00092D7F">
        <w:rPr>
          <w:b/>
          <w:u w:val="single"/>
        </w:rPr>
        <w:t>About Association of Children’s Museums (ACM)</w:t>
      </w:r>
      <w:r>
        <w:rPr>
          <w:b/>
          <w:u w:val="single"/>
        </w:rPr>
        <w:br/>
      </w:r>
      <w:r>
        <w:t xml:space="preserve">The Association of Children’s Museums (ACM) champions children’s museums worldwide. With more than 400 members in </w:t>
      </w:r>
      <w:r w:rsidR="00772415">
        <w:t xml:space="preserve">50 </w:t>
      </w:r>
      <w:r>
        <w:t xml:space="preserve">states and </w:t>
      </w:r>
      <w:r w:rsidR="00772415">
        <w:t xml:space="preserve">19 </w:t>
      </w:r>
      <w:r>
        <w:t xml:space="preserve">countries, ACM leverages the collective knowledge of children’s museums through convening, sharing, and dissemination. Learn more at </w:t>
      </w:r>
      <w:hyperlink r:id="rId12" w:history="1">
        <w:r w:rsidR="00772415" w:rsidRPr="00772415">
          <w:rPr>
            <w:rStyle w:val="Hyperlink"/>
          </w:rPr>
          <w:t>www.childrensmuseums.org</w:t>
        </w:r>
      </w:hyperlink>
      <w:r>
        <w:t>.</w:t>
      </w:r>
    </w:p>
    <w:sectPr w:rsidR="00092D7F" w:rsidRPr="00092D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ison Howard" w:date="2021-07-30T13:17:00Z" w:initials="AH">
    <w:p w14:paraId="259E66DC" w14:textId="48E937A1" w:rsidR="00251794" w:rsidRDefault="00251794">
      <w:pPr>
        <w:pStyle w:val="CommentText"/>
      </w:pPr>
      <w:r>
        <w:rPr>
          <w:rStyle w:val="CommentReference"/>
        </w:rPr>
        <w:annotationRef/>
      </w:r>
      <w:r>
        <w:t xml:space="preserve">This quote provides an opportunity for the Hub City to highlight the range of fun, educational cultural experiences now available to everyone within their city!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9E66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318F" w16cex:dateUtc="2021-07-26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539952" w16cid:durableId="24A931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1A9F"/>
    <w:multiLevelType w:val="hybridMultilevel"/>
    <w:tmpl w:val="15BE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on Howard">
    <w15:presenceInfo w15:providerId="AD" w15:userId="S-1-12-1-236190570-1272703739-3534070913-2899287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2B"/>
    <w:rsid w:val="000514FD"/>
    <w:rsid w:val="00092D7F"/>
    <w:rsid w:val="001A4EFA"/>
    <w:rsid w:val="00200049"/>
    <w:rsid w:val="00251794"/>
    <w:rsid w:val="0028372B"/>
    <w:rsid w:val="002F5F35"/>
    <w:rsid w:val="004403C1"/>
    <w:rsid w:val="004D1D5E"/>
    <w:rsid w:val="005421DD"/>
    <w:rsid w:val="005D10CE"/>
    <w:rsid w:val="00761B28"/>
    <w:rsid w:val="00772415"/>
    <w:rsid w:val="007739E6"/>
    <w:rsid w:val="007B0420"/>
    <w:rsid w:val="009734DE"/>
    <w:rsid w:val="00A74972"/>
    <w:rsid w:val="00AA5FFC"/>
    <w:rsid w:val="00D2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F8DC"/>
  <w15:chartTrackingRefBased/>
  <w15:docId w15:val="{1ECD765F-E7A5-456E-BFFB-8B802E24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2B"/>
    <w:pPr>
      <w:ind w:left="720"/>
      <w:contextualSpacing/>
    </w:pPr>
  </w:style>
  <w:style w:type="character" w:styleId="Hyperlink">
    <w:name w:val="Hyperlink"/>
    <w:basedOn w:val="DefaultParagraphFont"/>
    <w:uiPriority w:val="99"/>
    <w:unhideWhenUsed/>
    <w:rsid w:val="0028372B"/>
    <w:rPr>
      <w:color w:val="0563C1" w:themeColor="hyperlink"/>
      <w:u w:val="single"/>
    </w:rPr>
  </w:style>
  <w:style w:type="character" w:styleId="CommentReference">
    <w:name w:val="annotation reference"/>
    <w:basedOn w:val="DefaultParagraphFont"/>
    <w:uiPriority w:val="99"/>
    <w:semiHidden/>
    <w:unhideWhenUsed/>
    <w:rsid w:val="00AA5FFC"/>
    <w:rPr>
      <w:sz w:val="16"/>
      <w:szCs w:val="16"/>
    </w:rPr>
  </w:style>
  <w:style w:type="paragraph" w:styleId="CommentText">
    <w:name w:val="annotation text"/>
    <w:basedOn w:val="Normal"/>
    <w:link w:val="CommentTextChar"/>
    <w:uiPriority w:val="99"/>
    <w:semiHidden/>
    <w:unhideWhenUsed/>
    <w:rsid w:val="00AA5FFC"/>
    <w:pPr>
      <w:spacing w:line="240" w:lineRule="auto"/>
    </w:pPr>
    <w:rPr>
      <w:sz w:val="20"/>
      <w:szCs w:val="20"/>
    </w:rPr>
  </w:style>
  <w:style w:type="character" w:customStyle="1" w:styleId="CommentTextChar">
    <w:name w:val="Comment Text Char"/>
    <w:basedOn w:val="DefaultParagraphFont"/>
    <w:link w:val="CommentText"/>
    <w:uiPriority w:val="99"/>
    <w:semiHidden/>
    <w:rsid w:val="00AA5FFC"/>
    <w:rPr>
      <w:sz w:val="20"/>
      <w:szCs w:val="20"/>
    </w:rPr>
  </w:style>
  <w:style w:type="paragraph" w:styleId="CommentSubject">
    <w:name w:val="annotation subject"/>
    <w:basedOn w:val="CommentText"/>
    <w:next w:val="CommentText"/>
    <w:link w:val="CommentSubjectChar"/>
    <w:uiPriority w:val="99"/>
    <w:semiHidden/>
    <w:unhideWhenUsed/>
    <w:rsid w:val="00AA5FFC"/>
    <w:rPr>
      <w:b/>
      <w:bCs/>
    </w:rPr>
  </w:style>
  <w:style w:type="character" w:customStyle="1" w:styleId="CommentSubjectChar">
    <w:name w:val="Comment Subject Char"/>
    <w:basedOn w:val="CommentTextChar"/>
    <w:link w:val="CommentSubject"/>
    <w:uiPriority w:val="99"/>
    <w:semiHidden/>
    <w:rsid w:val="00AA5FFC"/>
    <w:rPr>
      <w:b/>
      <w:bCs/>
      <w:sz w:val="20"/>
      <w:szCs w:val="20"/>
    </w:rPr>
  </w:style>
  <w:style w:type="paragraph" w:styleId="BalloonText">
    <w:name w:val="Balloon Text"/>
    <w:basedOn w:val="Normal"/>
    <w:link w:val="BalloonTextChar"/>
    <w:uiPriority w:val="99"/>
    <w:semiHidden/>
    <w:unhideWhenUsed/>
    <w:rsid w:val="00AA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8662">
      <w:bodyDiv w:val="1"/>
      <w:marLeft w:val="0"/>
      <w:marRight w:val="0"/>
      <w:marTop w:val="0"/>
      <w:marBottom w:val="0"/>
      <w:divBdr>
        <w:top w:val="none" w:sz="0" w:space="0" w:color="auto"/>
        <w:left w:val="none" w:sz="0" w:space="0" w:color="auto"/>
        <w:bottom w:val="none" w:sz="0" w:space="0" w:color="auto"/>
        <w:right w:val="none" w:sz="0" w:space="0" w:color="auto"/>
      </w:divBdr>
    </w:div>
    <w:div w:id="828785153">
      <w:bodyDiv w:val="1"/>
      <w:marLeft w:val="0"/>
      <w:marRight w:val="0"/>
      <w:marTop w:val="0"/>
      <w:marBottom w:val="0"/>
      <w:divBdr>
        <w:top w:val="none" w:sz="0" w:space="0" w:color="auto"/>
        <w:left w:val="none" w:sz="0" w:space="0" w:color="auto"/>
        <w:bottom w:val="none" w:sz="0" w:space="0" w:color="auto"/>
        <w:right w:val="none" w:sz="0" w:space="0" w:color="auto"/>
      </w:divBdr>
    </w:div>
    <w:div w:id="1636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s4A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www.childrensmuseums.org/"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twitter.com/US_IMLS" TargetMode="External"/><Relationship Id="rId5" Type="http://schemas.openxmlformats.org/officeDocument/2006/relationships/hyperlink" Target="https://museums4all.org/" TargetMode="External"/><Relationship Id="rId15" Type="http://schemas.openxmlformats.org/officeDocument/2006/relationships/theme" Target="theme/theme1.xml"/><Relationship Id="rId10" Type="http://schemas.openxmlformats.org/officeDocument/2006/relationships/hyperlink" Target="https://www.facebook.com/usimls" TargetMode="External"/><Relationship Id="rId4" Type="http://schemas.openxmlformats.org/officeDocument/2006/relationships/webSettings" Target="webSettings.xml"/><Relationship Id="rId9" Type="http://schemas.openxmlformats.org/officeDocument/2006/relationships/hyperlink" Target="http://www.imls.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Cartwright</dc:creator>
  <cp:keywords/>
  <dc:description/>
  <cp:lastModifiedBy>Alison Howard</cp:lastModifiedBy>
  <cp:revision>2</cp:revision>
  <dcterms:created xsi:type="dcterms:W3CDTF">2021-07-30T18:18:00Z</dcterms:created>
  <dcterms:modified xsi:type="dcterms:W3CDTF">2021-07-30T18:18:00Z</dcterms:modified>
</cp:coreProperties>
</file>